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6" w:rsidRDefault="008759AE" w:rsidP="008348E0">
      <w:pPr>
        <w:pStyle w:val="Title"/>
      </w:pPr>
      <w:r>
        <w:t>Planning Applic</w:t>
      </w:r>
      <w:r w:rsidR="00067EE5">
        <w:t xml:space="preserve">ation &amp; Budget Process </w:t>
      </w:r>
      <w:r w:rsidR="005943C4">
        <w:t>Updates for</w:t>
      </w:r>
      <w:r w:rsidR="00067EE5">
        <w:t xml:space="preserve"> FY17 Budget Cycle</w:t>
      </w:r>
    </w:p>
    <w:p w:rsidR="009B4C8A" w:rsidRDefault="00067EE5" w:rsidP="008348E0">
      <w:pPr>
        <w:pStyle w:val="Heading1"/>
      </w:pPr>
      <w:r>
        <w:t>New Budget Development Form</w:t>
      </w:r>
    </w:p>
    <w:p w:rsidR="007675F4" w:rsidRDefault="007722C9" w:rsidP="00384930">
      <w:r>
        <w:t>A new composite form</w:t>
      </w:r>
      <w:r w:rsidR="00E1568B" w:rsidRPr="00E1568B">
        <w:t xml:space="preserve"> has been created to assist users in the budget </w:t>
      </w:r>
      <w:r w:rsidR="00170507">
        <w:t>development</w:t>
      </w:r>
      <w:r w:rsidR="00E1568B" w:rsidRPr="00E1568B">
        <w:t xml:space="preserve">, modification and review process. The new form is called </w:t>
      </w:r>
      <w:r w:rsidR="00E1568B" w:rsidRPr="002E0A06">
        <w:rPr>
          <w:u w:val="single"/>
        </w:rPr>
        <w:t>Budget Development</w:t>
      </w:r>
      <w:r w:rsidR="00E1568B" w:rsidRPr="00E1568B">
        <w:t xml:space="preserve"> and is available in both Hyperion Workspace and via the Smart View add-in in Microsoft Excel.   </w:t>
      </w:r>
      <w:r w:rsidR="00384930">
        <w:t>Additional details about</w:t>
      </w:r>
      <w:r w:rsidR="004517E1">
        <w:t xml:space="preserve"> this</w:t>
      </w:r>
      <w:r w:rsidR="00384930">
        <w:t xml:space="preserve"> form, including instructions and </w:t>
      </w:r>
      <w:r w:rsidR="00E37527">
        <w:t>best practices, can be located using the following link</w:t>
      </w:r>
      <w:r w:rsidR="00A424E7">
        <w:t>:</w:t>
      </w:r>
      <w:r w:rsidR="007675F4">
        <w:t xml:space="preserve">  </w:t>
      </w:r>
    </w:p>
    <w:p w:rsidR="008759AE" w:rsidRDefault="007675F4" w:rsidP="00384930">
      <w:r w:rsidRPr="007675F4">
        <w:t>http://www.med.umich.edu/finance/FinancialSystems/files/doc/Budget_Development_Form_Instructions</w:t>
      </w:r>
      <w:r>
        <w:t>.docx</w:t>
      </w:r>
    </w:p>
    <w:p w:rsidR="00067EE5" w:rsidRDefault="00067EE5" w:rsidP="008348E0">
      <w:pPr>
        <w:pStyle w:val="Heading1"/>
      </w:pPr>
      <w:r>
        <w:t>FY17 Budget Reports in Finance BI</w:t>
      </w:r>
    </w:p>
    <w:p w:rsidR="00067EE5" w:rsidRDefault="00067EE5" w:rsidP="00384930">
      <w:r>
        <w:t xml:space="preserve">Several reports are available in Finance BI to help units review their </w:t>
      </w:r>
      <w:proofErr w:type="gramStart"/>
      <w:r>
        <w:t xml:space="preserve">financials </w:t>
      </w:r>
      <w:r w:rsidR="004517E1">
        <w:t xml:space="preserve"> utilizing</w:t>
      </w:r>
      <w:proofErr w:type="gramEnd"/>
      <w:r>
        <w:t xml:space="preserve"> the new FY17 department and account hierarchies.  </w:t>
      </w:r>
      <w:r w:rsidR="00170507">
        <w:t>Instructions for accessing these reports</w:t>
      </w:r>
      <w:r w:rsidR="00E37527">
        <w:t xml:space="preserve"> can </w:t>
      </w:r>
      <w:r w:rsidR="007722C9">
        <w:t xml:space="preserve">be </w:t>
      </w:r>
      <w:r w:rsidR="00E37527">
        <w:t>located using the following link</w:t>
      </w:r>
      <w:r w:rsidR="00A424E7">
        <w:t>:</w:t>
      </w:r>
      <w:r>
        <w:t xml:space="preserve"> </w:t>
      </w:r>
    </w:p>
    <w:p w:rsidR="007675F4" w:rsidRDefault="007675F4" w:rsidP="00384930">
      <w:pPr>
        <w:rPr>
          <w:color w:val="FF0000"/>
        </w:rPr>
      </w:pPr>
      <w:r w:rsidRPr="007675F4">
        <w:t>http://www.med.umich.edu/finance/FinancialSystems/files/doc/Finance_BI_FY17_Budget_Report_Instructions.docx</w:t>
      </w:r>
    </w:p>
    <w:p w:rsidR="00067EE5" w:rsidRDefault="00067EE5" w:rsidP="008348E0">
      <w:pPr>
        <w:pStyle w:val="Heading1"/>
      </w:pPr>
      <w:r>
        <w:t>January and February</w:t>
      </w:r>
      <w:r w:rsidR="001A787E">
        <w:t xml:space="preserve"> FY16</w:t>
      </w:r>
      <w:r>
        <w:t xml:space="preserve"> Actuals </w:t>
      </w:r>
    </w:p>
    <w:p w:rsidR="001A787E" w:rsidRDefault="00805DD8" w:rsidP="00805DD8">
      <w:r>
        <w:t xml:space="preserve">A new period has been created for the </w:t>
      </w:r>
      <w:r w:rsidR="00170507">
        <w:t xml:space="preserve">FY17 </w:t>
      </w:r>
      <w:r>
        <w:t xml:space="preserve">budget process called “FY16 Jan-Feb”. </w:t>
      </w:r>
      <w:r w:rsidR="00170507">
        <w:t xml:space="preserve"> This period summarizes January and February FY16 actuals.  </w:t>
      </w:r>
      <w:r>
        <w:t xml:space="preserve"> </w:t>
      </w:r>
      <w:r w:rsidR="001A787E">
        <w:t>This period will be available</w:t>
      </w:r>
      <w:r w:rsidR="004517E1">
        <w:t xml:space="preserve"> only</w:t>
      </w:r>
      <w:r w:rsidR="001A787E">
        <w:t xml:space="preserve"> on the new budget development form and for ad-hoc reporting. </w:t>
      </w:r>
    </w:p>
    <w:p w:rsidR="001A787E" w:rsidRDefault="001A787E" w:rsidP="001A787E">
      <w:pPr>
        <w:pStyle w:val="ListParagraph"/>
        <w:numPr>
          <w:ilvl w:val="0"/>
          <w:numId w:val="5"/>
        </w:numPr>
      </w:pPr>
      <w:r>
        <w:t xml:space="preserve">This period is provided for informational purposes only and will not cast any business rules. </w:t>
      </w:r>
    </w:p>
    <w:p w:rsidR="001A787E" w:rsidRDefault="001A787E" w:rsidP="001A787E">
      <w:pPr>
        <w:pStyle w:val="ListParagraph"/>
        <w:numPr>
          <w:ilvl w:val="0"/>
          <w:numId w:val="5"/>
        </w:numPr>
      </w:pPr>
      <w:r>
        <w:t>This period is not a replacement for FY16 Q3 forecast period.  Units will still need to enter a</w:t>
      </w:r>
      <w:r w:rsidR="00170507">
        <w:t xml:space="preserve"> FY16</w:t>
      </w:r>
      <w:r>
        <w:t xml:space="preserve"> Q3 forecast. </w:t>
      </w:r>
    </w:p>
    <w:p w:rsidR="001A787E" w:rsidRDefault="001A787E" w:rsidP="001A787E">
      <w:pPr>
        <w:pStyle w:val="ListParagraph"/>
        <w:numPr>
          <w:ilvl w:val="0"/>
          <w:numId w:val="5"/>
        </w:numPr>
      </w:pPr>
      <w:r>
        <w:t xml:space="preserve">This period will not be part of the </w:t>
      </w:r>
      <w:r w:rsidR="00170507">
        <w:t>FY16 y</w:t>
      </w:r>
      <w:r>
        <w:t xml:space="preserve">ear </w:t>
      </w:r>
      <w:r w:rsidR="00170507">
        <w:t>t</w:t>
      </w:r>
      <w:r>
        <w:t xml:space="preserve">otal </w:t>
      </w:r>
      <w:r w:rsidR="00170507">
        <w:t>c</w:t>
      </w:r>
      <w:r>
        <w:t>alculation.  Similar to prior budget cycles,</w:t>
      </w:r>
      <w:r w:rsidR="007722C9">
        <w:t xml:space="preserve"> the Planning member </w:t>
      </w:r>
      <w:r>
        <w:t>Yea</w:t>
      </w:r>
      <w:r w:rsidR="007722C9">
        <w:t>rT</w:t>
      </w:r>
      <w:r w:rsidR="001F3A74">
        <w:t>otal in FY16 is the sum of</w:t>
      </w:r>
      <w:r>
        <w:t xml:space="preserve"> Q1 and Q2 of Actuals and Q3 &amp; Q4 of Forecast.</w:t>
      </w:r>
    </w:p>
    <w:p w:rsidR="001A787E" w:rsidRDefault="001A787E" w:rsidP="001A787E">
      <w:pPr>
        <w:pStyle w:val="ListParagraph"/>
      </w:pPr>
    </w:p>
    <w:p w:rsidR="00067EE5" w:rsidRDefault="00E12E47" w:rsidP="008348E0">
      <w:pPr>
        <w:pStyle w:val="Heading1"/>
      </w:pPr>
      <w:r>
        <w:t>Modified</w:t>
      </w:r>
      <w:r w:rsidR="00067EE5">
        <w:t xml:space="preserve"> FTE and Non-Cohort Stat Entry Timing</w:t>
      </w:r>
    </w:p>
    <w:p w:rsidR="00805DD8" w:rsidRDefault="00993B93" w:rsidP="00805DD8">
      <w:r>
        <w:t xml:space="preserve">The timing for entering non-cohort </w:t>
      </w:r>
      <w:proofErr w:type="gramStart"/>
      <w:r w:rsidR="004517E1">
        <w:t xml:space="preserve">statistics </w:t>
      </w:r>
      <w:r>
        <w:t xml:space="preserve"> and</w:t>
      </w:r>
      <w:proofErr w:type="gramEnd"/>
      <w:r>
        <w:t xml:space="preserve"> FTEs has been modified this year to </w:t>
      </w:r>
      <w:r w:rsidR="00067EE5">
        <w:t>occur</w:t>
      </w:r>
      <w:r>
        <w:t xml:space="preserve"> during the 3 week budget entry process, not before</w:t>
      </w:r>
      <w:r w:rsidR="00067EE5">
        <w:t>hand</w:t>
      </w:r>
      <w:r>
        <w:t xml:space="preserve"> as in prior budget </w:t>
      </w:r>
      <w:r w:rsidR="00067EE5">
        <w:t>cycles</w:t>
      </w:r>
      <w:r>
        <w:t xml:space="preserve">.  The process </w:t>
      </w:r>
      <w:r w:rsidR="00067EE5">
        <w:t>within the Planning tool for entering</w:t>
      </w:r>
      <w:r>
        <w:t xml:space="preserve"> both non-cohort statistics and FTEs remains the same.  Non-Cohort stat</w:t>
      </w:r>
      <w:r w:rsidR="004517E1">
        <w:t>istic</w:t>
      </w:r>
      <w:r>
        <w:t xml:space="preserve">s should be </w:t>
      </w:r>
      <w:r>
        <w:lastRenderedPageBreak/>
        <w:t>entered on</w:t>
      </w:r>
      <w:r w:rsidR="007722C9">
        <w:t xml:space="preserve"> Form 02.Enter Statistics.  FTEs</w:t>
      </w:r>
      <w:r>
        <w:t xml:space="preserve"> </w:t>
      </w:r>
      <w:proofErr w:type="gramStart"/>
      <w:r>
        <w:t>should be entered</w:t>
      </w:r>
      <w:proofErr w:type="gramEnd"/>
      <w:r w:rsidR="007722C9">
        <w:t xml:space="preserve"> </w:t>
      </w:r>
      <w:r w:rsidR="004517E1">
        <w:t>o</w:t>
      </w:r>
      <w:r w:rsidR="007722C9">
        <w:t>n</w:t>
      </w:r>
      <w:r>
        <w:t xml:space="preserve"> form 3.1 – 3.35, depending on the type of FTE.  </w:t>
      </w:r>
    </w:p>
    <w:p w:rsidR="00067EE5" w:rsidRDefault="00980DED" w:rsidP="008348E0">
      <w:pPr>
        <w:pStyle w:val="Heading1"/>
      </w:pPr>
      <w:r>
        <w:t>New</w:t>
      </w:r>
      <w:r w:rsidR="00067EE5">
        <w:t xml:space="preserve"> </w:t>
      </w:r>
      <w:r>
        <w:t xml:space="preserve">FY17 </w:t>
      </w:r>
      <w:r w:rsidR="00E12E47">
        <w:t xml:space="preserve">FEL </w:t>
      </w:r>
      <w:r>
        <w:t>Account</w:t>
      </w:r>
      <w:r w:rsidR="00067EE5">
        <w:t xml:space="preserve"> Structure </w:t>
      </w:r>
    </w:p>
    <w:p w:rsidR="00612EEF" w:rsidRDefault="00993B93" w:rsidP="00805DD8">
      <w:r>
        <w:t xml:space="preserve">Several </w:t>
      </w:r>
      <w:r w:rsidR="00D425B5">
        <w:t xml:space="preserve">new FELs have been created as part of the FY17 budget cycle.  </w:t>
      </w:r>
      <w:r w:rsidR="00612EEF">
        <w:t>Below is a list of the new FELs:</w:t>
      </w:r>
    </w:p>
    <w:p w:rsidR="00D425B5" w:rsidRDefault="00F35DED" w:rsidP="00612EEF">
      <w:pPr>
        <w:pStyle w:val="ListParagraph"/>
        <w:numPr>
          <w:ilvl w:val="0"/>
          <w:numId w:val="4"/>
        </w:numPr>
      </w:pPr>
      <w:r>
        <w:t>Patient Care-RVU-Internal</w:t>
      </w:r>
    </w:p>
    <w:p w:rsidR="00F35DED" w:rsidRDefault="00F35DED" w:rsidP="00612EEF">
      <w:pPr>
        <w:pStyle w:val="ListParagraph"/>
        <w:numPr>
          <w:ilvl w:val="0"/>
          <w:numId w:val="4"/>
        </w:numPr>
      </w:pPr>
      <w:r>
        <w:t xml:space="preserve">Other </w:t>
      </w:r>
      <w:r w:rsidR="000B6CCE">
        <w:t>Supplies</w:t>
      </w:r>
    </w:p>
    <w:p w:rsidR="00F35DED" w:rsidRDefault="000B6CCE" w:rsidP="00612EEF">
      <w:pPr>
        <w:pStyle w:val="ListParagraph"/>
        <w:numPr>
          <w:ilvl w:val="0"/>
          <w:numId w:val="4"/>
        </w:numPr>
      </w:pPr>
      <w:r>
        <w:t>Medical Surgical</w:t>
      </w:r>
    </w:p>
    <w:p w:rsidR="000B6CCE" w:rsidRDefault="000B6CCE" w:rsidP="00612EEF">
      <w:pPr>
        <w:pStyle w:val="ListParagraph"/>
        <w:numPr>
          <w:ilvl w:val="0"/>
          <w:numId w:val="4"/>
        </w:numPr>
      </w:pPr>
      <w:r>
        <w:t>Pharmaceutical</w:t>
      </w:r>
    </w:p>
    <w:p w:rsidR="00F35DED" w:rsidRDefault="000B6CCE" w:rsidP="00612EEF">
      <w:pPr>
        <w:pStyle w:val="ListParagraph"/>
        <w:numPr>
          <w:ilvl w:val="0"/>
          <w:numId w:val="4"/>
        </w:numPr>
      </w:pPr>
      <w:r>
        <w:t>Miscellaneous</w:t>
      </w:r>
      <w:r w:rsidR="00F35DED">
        <w:t xml:space="preserve"> Other</w:t>
      </w:r>
    </w:p>
    <w:p w:rsidR="00F35DED" w:rsidRDefault="00F35DED" w:rsidP="00612EEF">
      <w:pPr>
        <w:pStyle w:val="ListParagraph"/>
        <w:numPr>
          <w:ilvl w:val="0"/>
          <w:numId w:val="4"/>
        </w:numPr>
      </w:pPr>
      <w:r>
        <w:t>Contract Nursing</w:t>
      </w:r>
    </w:p>
    <w:p w:rsidR="00F35DED" w:rsidRDefault="00F35DED" w:rsidP="00612EEF">
      <w:pPr>
        <w:pStyle w:val="ListParagraph"/>
        <w:numPr>
          <w:ilvl w:val="0"/>
          <w:numId w:val="4"/>
        </w:numPr>
      </w:pPr>
      <w:r>
        <w:t>Contract Services</w:t>
      </w:r>
    </w:p>
    <w:p w:rsidR="00F35DED" w:rsidRDefault="000B6CCE" w:rsidP="00612EEF">
      <w:pPr>
        <w:pStyle w:val="ListParagraph"/>
        <w:numPr>
          <w:ilvl w:val="0"/>
          <w:numId w:val="4"/>
        </w:numPr>
      </w:pPr>
      <w:r>
        <w:t>Direct Clinical Allocation</w:t>
      </w:r>
      <w:r w:rsidR="004517E1">
        <w:t>s</w:t>
      </w:r>
      <w:r w:rsidR="007722C9">
        <w:t xml:space="preserve"> – Managed by Central Finance</w:t>
      </w:r>
    </w:p>
    <w:p w:rsidR="000B6CCE" w:rsidRDefault="000B6CCE" w:rsidP="000B6CCE">
      <w:pPr>
        <w:pStyle w:val="ListParagraph"/>
        <w:numPr>
          <w:ilvl w:val="0"/>
          <w:numId w:val="4"/>
        </w:numPr>
      </w:pPr>
      <w:r>
        <w:t>Indirect Clinical Allocation</w:t>
      </w:r>
      <w:r w:rsidR="004517E1">
        <w:t>s</w:t>
      </w:r>
      <w:r w:rsidR="007722C9">
        <w:t xml:space="preserve"> – Managed by Central Finance</w:t>
      </w:r>
    </w:p>
    <w:p w:rsidR="007675F4" w:rsidRDefault="00610E0F" w:rsidP="000B6CCE">
      <w:r w:rsidRPr="00610E0F">
        <w:t xml:space="preserve">To review the updated FY17 </w:t>
      </w:r>
      <w:r>
        <w:t>account</w:t>
      </w:r>
      <w:r w:rsidRPr="00610E0F">
        <w:t xml:space="preserve"> structure please reference the FY17 Budget reports in Finance BI.  </w:t>
      </w:r>
      <w:r>
        <w:t xml:space="preserve">There is also a FY17 FEL reference available using the following link: </w:t>
      </w:r>
      <w:r w:rsidR="004517E1">
        <w:t xml:space="preserve">  </w:t>
      </w:r>
    </w:p>
    <w:p w:rsidR="000B6CCE" w:rsidRDefault="00630930" w:rsidP="000B6CCE">
      <w:r w:rsidRPr="00630930">
        <w:t>http://www.med.umich.edu/finance/FinancialSystems/files/doc/FY17_FEL_Structure</w:t>
      </w:r>
      <w:bookmarkStart w:id="0" w:name="_GoBack"/>
      <w:bookmarkEnd w:id="0"/>
      <w:r w:rsidRPr="00630930">
        <w:t>.docx</w:t>
      </w:r>
    </w:p>
    <w:p w:rsidR="00C52109" w:rsidRDefault="00C52109" w:rsidP="00C52109">
      <w:pPr>
        <w:pStyle w:val="Heading1"/>
      </w:pPr>
      <w:r>
        <w:t>Modification to form 3.4 – Review Summary FTEs by Fund and Type</w:t>
      </w:r>
    </w:p>
    <w:p w:rsidR="00C52109" w:rsidRPr="00C52109" w:rsidRDefault="00C52109" w:rsidP="00C52109">
      <w:r>
        <w:t xml:space="preserve">A new tab has been added to form 3.4 to collect FTE changes for the HHC entity only.  The form </w:t>
      </w:r>
      <w:r w:rsidR="008826FD">
        <w:t>will</w:t>
      </w:r>
      <w:r>
        <w:t xml:space="preserve"> capture and categorize budgeted FTE </w:t>
      </w:r>
      <w:proofErr w:type="gramStart"/>
      <w:r w:rsidR="004517E1">
        <w:t xml:space="preserve">changes </w:t>
      </w:r>
      <w:r w:rsidR="008826FD">
        <w:t xml:space="preserve"> for</w:t>
      </w:r>
      <w:proofErr w:type="gramEnd"/>
      <w:r w:rsidR="008826FD">
        <w:t xml:space="preserve"> each FLEG</w:t>
      </w:r>
      <w:r>
        <w:t xml:space="preserve">.  CFPA will provide additional guidance around this data collection. </w:t>
      </w:r>
    </w:p>
    <w:p w:rsidR="00980DED" w:rsidRDefault="00980DED" w:rsidP="008348E0">
      <w:pPr>
        <w:pStyle w:val="Heading1"/>
      </w:pPr>
      <w:r>
        <w:t xml:space="preserve">Updated FY17 FLEG Department Structure </w:t>
      </w:r>
    </w:p>
    <w:p w:rsidR="00980DED" w:rsidRPr="00980DED" w:rsidRDefault="00980DED" w:rsidP="00980DED">
      <w:r>
        <w:t xml:space="preserve">All requested and approved FY17 </w:t>
      </w:r>
      <w:r w:rsidR="00E12E47">
        <w:t>department</w:t>
      </w:r>
      <w:r>
        <w:t xml:space="preserve"> hierarchy changes have been entered into the Planning tool. To review the updated </w:t>
      </w:r>
      <w:r w:rsidR="00E1568B">
        <w:t>FY17 department structure please reference the</w:t>
      </w:r>
      <w:r>
        <w:t xml:space="preserve"> FY17 </w:t>
      </w:r>
      <w:r w:rsidR="00E12E47">
        <w:t>Budget</w:t>
      </w:r>
      <w:r>
        <w:t xml:space="preserve"> reports in Finance BI.  </w:t>
      </w:r>
    </w:p>
    <w:sectPr w:rsidR="00980DED" w:rsidRPr="00980DED" w:rsidSect="00E1568B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F7" w:rsidRDefault="00C428F7" w:rsidP="00E1568B">
      <w:pPr>
        <w:spacing w:after="0" w:line="240" w:lineRule="auto"/>
      </w:pPr>
      <w:r>
        <w:separator/>
      </w:r>
    </w:p>
  </w:endnote>
  <w:endnote w:type="continuationSeparator" w:id="0">
    <w:p w:rsidR="00C428F7" w:rsidRDefault="00C428F7" w:rsidP="00E1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F7" w:rsidRDefault="00C428F7" w:rsidP="00E1568B">
      <w:pPr>
        <w:spacing w:after="0" w:line="240" w:lineRule="auto"/>
      </w:pPr>
      <w:r>
        <w:separator/>
      </w:r>
    </w:p>
  </w:footnote>
  <w:footnote w:type="continuationSeparator" w:id="0">
    <w:p w:rsidR="00C428F7" w:rsidRDefault="00C428F7" w:rsidP="00E1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8B" w:rsidRDefault="00E1568B" w:rsidP="00E1568B">
    <w:pPr>
      <w:pStyle w:val="Header"/>
      <w:ind w:left="-1080"/>
    </w:pPr>
    <w:r>
      <w:rPr>
        <w:rFonts w:ascii="Verdana" w:hAnsi="Verdana"/>
        <w:noProof/>
        <w:color w:val="003572"/>
        <w:sz w:val="24"/>
        <w:szCs w:val="24"/>
      </w:rPr>
      <w:drawing>
        <wp:inline distT="0" distB="0" distL="0" distR="0" wp14:anchorId="060F3542" wp14:editId="107AE498">
          <wp:extent cx="3170555" cy="356235"/>
          <wp:effectExtent l="0" t="0" r="0" b="5715"/>
          <wp:docPr id="2" name="Picture 2" descr="Description: Description: Description: Description: Description: cid:image001.png@01D04A91.DC91C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cid:image001.png@01D04A91.DC91C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68B" w:rsidRDefault="00E1568B" w:rsidP="00E1568B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C6"/>
    <w:multiLevelType w:val="hybridMultilevel"/>
    <w:tmpl w:val="29E6CC82"/>
    <w:lvl w:ilvl="0" w:tplc="4224B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88C"/>
    <w:multiLevelType w:val="hybridMultilevel"/>
    <w:tmpl w:val="B31AA116"/>
    <w:lvl w:ilvl="0" w:tplc="467C4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18AA"/>
    <w:multiLevelType w:val="hybridMultilevel"/>
    <w:tmpl w:val="1DC0A198"/>
    <w:lvl w:ilvl="0" w:tplc="F7981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27B9"/>
    <w:multiLevelType w:val="hybridMultilevel"/>
    <w:tmpl w:val="15907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B222A"/>
    <w:multiLevelType w:val="hybridMultilevel"/>
    <w:tmpl w:val="80B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E"/>
    <w:rsid w:val="00067EE5"/>
    <w:rsid w:val="000B06BC"/>
    <w:rsid w:val="000B6CCE"/>
    <w:rsid w:val="000F3AF1"/>
    <w:rsid w:val="00170507"/>
    <w:rsid w:val="001A787E"/>
    <w:rsid w:val="001F3A74"/>
    <w:rsid w:val="002C4920"/>
    <w:rsid w:val="002C7FA5"/>
    <w:rsid w:val="002E0A06"/>
    <w:rsid w:val="0033075F"/>
    <w:rsid w:val="00384930"/>
    <w:rsid w:val="004517E1"/>
    <w:rsid w:val="005943C4"/>
    <w:rsid w:val="005B6909"/>
    <w:rsid w:val="00610E0F"/>
    <w:rsid w:val="00612EEF"/>
    <w:rsid w:val="00630930"/>
    <w:rsid w:val="007675F4"/>
    <w:rsid w:val="007722C9"/>
    <w:rsid w:val="00805DD8"/>
    <w:rsid w:val="008348E0"/>
    <w:rsid w:val="008759AE"/>
    <w:rsid w:val="008826FD"/>
    <w:rsid w:val="008D58FA"/>
    <w:rsid w:val="00966DC7"/>
    <w:rsid w:val="00980DED"/>
    <w:rsid w:val="00993B93"/>
    <w:rsid w:val="009B4C8A"/>
    <w:rsid w:val="009E4E8D"/>
    <w:rsid w:val="00A424E7"/>
    <w:rsid w:val="00B00B36"/>
    <w:rsid w:val="00B83DDB"/>
    <w:rsid w:val="00B952A6"/>
    <w:rsid w:val="00C428F7"/>
    <w:rsid w:val="00C52109"/>
    <w:rsid w:val="00CF1777"/>
    <w:rsid w:val="00D425B5"/>
    <w:rsid w:val="00E12E47"/>
    <w:rsid w:val="00E1568B"/>
    <w:rsid w:val="00E37527"/>
    <w:rsid w:val="00F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7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4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8B"/>
  </w:style>
  <w:style w:type="paragraph" w:styleId="Footer">
    <w:name w:val="footer"/>
    <w:basedOn w:val="Normal"/>
    <w:link w:val="FooterChar"/>
    <w:uiPriority w:val="99"/>
    <w:unhideWhenUsed/>
    <w:rsid w:val="00E1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8B"/>
  </w:style>
  <w:style w:type="paragraph" w:styleId="BalloonText">
    <w:name w:val="Balloon Text"/>
    <w:basedOn w:val="Normal"/>
    <w:link w:val="BalloonTextChar"/>
    <w:uiPriority w:val="99"/>
    <w:semiHidden/>
    <w:unhideWhenUsed/>
    <w:rsid w:val="00E1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2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7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4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8B"/>
  </w:style>
  <w:style w:type="paragraph" w:styleId="Footer">
    <w:name w:val="footer"/>
    <w:basedOn w:val="Normal"/>
    <w:link w:val="FooterChar"/>
    <w:uiPriority w:val="99"/>
    <w:unhideWhenUsed/>
    <w:rsid w:val="00E1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8B"/>
  </w:style>
  <w:style w:type="paragraph" w:styleId="BalloonText">
    <w:name w:val="Balloon Text"/>
    <w:basedOn w:val="Normal"/>
    <w:link w:val="BalloonTextChar"/>
    <w:uiPriority w:val="99"/>
    <w:semiHidden/>
    <w:unhideWhenUsed/>
    <w:rsid w:val="00E1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2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8506.8EC88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John</dc:creator>
  <cp:lastModifiedBy>Jansen, John</cp:lastModifiedBy>
  <cp:revision>2</cp:revision>
  <cp:lastPrinted>2016-03-29T11:10:00Z</cp:lastPrinted>
  <dcterms:created xsi:type="dcterms:W3CDTF">2016-04-02T00:26:00Z</dcterms:created>
  <dcterms:modified xsi:type="dcterms:W3CDTF">2016-04-02T00:26:00Z</dcterms:modified>
</cp:coreProperties>
</file>